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82"/>
        <w:spacing w:before="75" w:line="225" w:lineRule="auto"/>
        <w:outlineLvl w:val="0"/>
        <w:rPr>
          <w:rFonts w:ascii="DengXian" w:hAnsi="DengXian" w:eastAsia="DengXian" w:cs="DengXian"/>
          <w:sz w:val="36"/>
          <w:szCs w:val="36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3246120</wp:posOffset>
            </wp:positionH>
            <wp:positionV relativeFrom="page">
              <wp:posOffset>1289304</wp:posOffset>
            </wp:positionV>
            <wp:extent cx="3048000" cy="268071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000" cy="2680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eastAsia="Calibri" w:cs="Calibri"/>
          <w:sz w:val="36"/>
          <w:szCs w:val="36"/>
          <w:b/>
          <w:bCs/>
          <w:spacing w:val="-2"/>
        </w:rPr>
        <w:t>LT40-10-10   X-Y</w:t>
      </w:r>
      <w:r>
        <w:rPr>
          <w:rFonts w:ascii="DengXian" w:hAnsi="DengXian" w:eastAsia="DengXian" w:cs="DengXian"/>
          <w:sz w:val="36"/>
          <w:szCs w:val="36"/>
          <w:b/>
          <w:bCs/>
          <w:spacing w:val="-2"/>
        </w:rPr>
        <w:t>轴磁液位磁传感器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left="225"/>
        <w:spacing w:before="78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专利产品仿冒必究</w:t>
      </w:r>
    </w:p>
    <w:p>
      <w:pPr>
        <w:pStyle w:val="BodyText"/>
        <w:ind w:left="228"/>
        <w:spacing w:before="2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发明专利号：</w:t>
      </w:r>
      <w:r>
        <w:rPr>
          <w:spacing w:val="-7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ZL</w:t>
      </w:r>
      <w:r>
        <w:rPr>
          <w:spacing w:val="-7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2017</w:t>
      </w:r>
      <w:r>
        <w:rPr>
          <w:spacing w:val="28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1</w:t>
      </w:r>
      <w:r>
        <w:rPr>
          <w:spacing w:val="1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0493822.1</w:t>
      </w:r>
    </w:p>
    <w:p>
      <w:pPr>
        <w:ind w:firstLine="617"/>
        <w:spacing w:before="40" w:line="3761" w:lineRule="exact"/>
        <w:rPr/>
      </w:pPr>
      <w:r>
        <w:rPr>
          <w:position w:val="-75"/>
        </w:rPr>
        <w:drawing>
          <wp:inline distT="0" distB="0" distL="0" distR="0">
            <wp:extent cx="1691639" cy="238810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91639" cy="238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60"/>
        <w:spacing w:before="199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一、概述：</w:t>
      </w:r>
    </w:p>
    <w:p>
      <w:pPr>
        <w:pStyle w:val="BodyText"/>
        <w:ind w:left="56" w:firstLine="486"/>
        <w:spacing w:before="149" w:line="332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一种新型液位检测传感器，革命性的专利产品，完全替代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干簧管，采用智能变送</w:t>
      </w:r>
      <w:r>
        <w:rPr>
          <w:spacing w:val="-2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器实现磁翻板远传4~20mA或RS485通讯输出，磁浮球液位远传4~20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mA或RS485通讯输出，</w:t>
      </w:r>
      <w:r>
        <w:rPr/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可靠性高是干簧管的4万倍，不锈钢基板传感器抗拉强度达到2</w:t>
      </w:r>
      <w:r>
        <w:rPr>
          <w:spacing w:val="-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t，采用进口专用磁传</w:t>
      </w:r>
      <w:r>
        <w:rPr>
          <w:spacing w:val="-1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感器实现液位连续量采集满足工厂液位控制要求。实现10mm精度，柔性带状电路板设</w:t>
      </w:r>
      <w:r>
        <w:rPr>
          <w:spacing w:val="-1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计有剪切点，可以任意剪切或连接长度，传感器最长可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以做到20m，传感器采用不锈</w:t>
      </w:r>
    </w:p>
    <w:p>
      <w:pPr>
        <w:pStyle w:val="BodyText"/>
        <w:ind w:left="54"/>
        <w:spacing w:before="1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钢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spacing w:val="-1"/>
        </w:rPr>
        <w:t>圆管封装传感器无方向选择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。</w:t>
      </w:r>
    </w:p>
    <w:p>
      <w:pPr>
        <w:pStyle w:val="BodyText"/>
        <w:spacing w:before="276" w:line="220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二、技术指标</w:t>
      </w:r>
    </w:p>
    <w:p>
      <w:pPr>
        <w:pStyle w:val="BodyText"/>
        <w:ind w:left="434"/>
        <w:spacing w:before="227" w:line="513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1、型号：</w:t>
      </w:r>
      <w:r>
        <w:rPr>
          <w:spacing w:val="-11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LT40-10-10</w:t>
      </w:r>
      <w:r>
        <w:rPr>
          <w:spacing w:val="-11"/>
          <w:position w:val="20"/>
        </w:rPr>
        <w:t xml:space="preserve"> 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  <w:position w:val="20"/>
        </w:rPr>
        <w:t>（测量精度：</w:t>
      </w:r>
      <w:r>
        <w:rPr>
          <w:spacing w:val="40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  <w:position w:val="20"/>
        </w:rPr>
        <w:t>10mm精度，电路板宽度：</w:t>
      </w:r>
      <w:r>
        <w:rPr>
          <w:spacing w:val="65"/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  <w:position w:val="20"/>
        </w:rPr>
        <w:t>8mm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5"/>
          <w:position w:val="20"/>
        </w:rPr>
        <w:t>，）</w:t>
      </w:r>
    </w:p>
    <w:p>
      <w:pPr>
        <w:pStyle w:val="BodyText"/>
        <w:ind w:left="419"/>
        <w:spacing w:before="1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2、定制专用磁传感器，微功耗</w:t>
      </w:r>
    </w:p>
    <w:p>
      <w:pPr>
        <w:pStyle w:val="BodyText"/>
        <w:ind w:left="421"/>
        <w:spacing w:before="227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3、磁力线感应方向</w:t>
      </w:r>
      <w:r>
        <w:rPr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X-Y</w:t>
      </w:r>
      <w:r>
        <w:rPr>
          <w:position w:val="20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轴，全级性（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position w:val="20"/>
        </w:rPr>
        <w:t>应用于磁翻板、磁</w:t>
      </w:r>
      <w:r>
        <w:rPr>
          <w:color w:val="FF0000"/>
          <w14:textOutline w14:w="4354" w14:cap="flat" w14:cmpd="sng">
            <w14:solidFill>
              <w14:srgbClr w14:val="FF0000"/>
            </w14:solidFill>
            <w14:prstDash w14:val="solid"/>
            <w14:miter w14:lim="10"/>
          </w14:textOutline>
          <w:spacing w:val="-1"/>
          <w:position w:val="20"/>
        </w:rPr>
        <w:t>浮球液位传感器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）</w:t>
      </w:r>
    </w:p>
    <w:p>
      <w:pPr>
        <w:pStyle w:val="BodyText"/>
        <w:ind w:left="415"/>
        <w:spacing w:before="1" w:line="218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</w:rPr>
        <w:t>4、磁感应灵敏，不会被磁化</w:t>
      </w:r>
    </w:p>
    <w:p>
      <w:pPr>
        <w:pStyle w:val="BodyText"/>
        <w:ind w:left="421"/>
        <w:spacing w:before="230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5、无机械触点开关，可靠性高是干簧管4万倍</w:t>
      </w:r>
    </w:p>
    <w:p>
      <w:pPr>
        <w:pStyle w:val="BodyText"/>
        <w:ind w:left="418"/>
        <w:spacing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6、使用寿命10年（无腐蚀性气体）</w:t>
      </w:r>
    </w:p>
    <w:p>
      <w:pPr>
        <w:pStyle w:val="BodyText"/>
        <w:ind w:left="422"/>
        <w:spacing w:before="226" w:line="219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7、FPC柔性电路板封装，实现盘绕运输</w:t>
      </w:r>
    </w:p>
    <w:p>
      <w:pPr>
        <w:pStyle w:val="BodyText"/>
        <w:ind w:left="417"/>
        <w:spacing w:before="230" w:line="511" w:lineRule="exact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position w:val="20"/>
        </w:rPr>
        <w:t>8、传感器制造长度（加不锈钢背板）100mm～200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0"/>
        </w:rPr>
        <w:t>00mm</w:t>
      </w:r>
    </w:p>
    <w:p>
      <w:pPr>
        <w:pStyle w:val="BodyText"/>
        <w:ind w:left="417"/>
        <w:spacing w:before="1" w:line="216" w:lineRule="auto"/>
        <w:rPr/>
      </w:pP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9、使用温度范围-40～125℃</w:t>
      </w:r>
      <w:r>
        <w:rPr>
          <w:spacing w:val="-91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,</w:t>
      </w:r>
      <w:r>
        <w:rPr>
          <w:spacing w:val="63"/>
        </w:rPr>
        <w:t xml:space="preserve"> </w:t>
      </w:r>
      <w:r>
        <w:rPr>
          <w14:textOutline w14:w="4354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湿度小于30%</w:t>
      </w:r>
    </w:p>
    <w:sectPr>
      <w:pgSz w:w="10800" w:h="15600"/>
      <w:pgMar w:top="516" w:right="699" w:bottom="0" w:left="9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PowerPoint®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shengchi han</dc:creator>
  <dcterms:created xsi:type="dcterms:W3CDTF">2020-09-27T15:03:57Z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2025-10-21T16:16:24</vt:filetime>
  </property>
</Properties>
</file>